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93" w:rsidRDefault="00DC5566" w:rsidP="00DC5566">
      <w:pPr>
        <w:pStyle w:val="Heading1"/>
        <w:numPr>
          <w:ilvl w:val="0"/>
          <w:numId w:val="0"/>
        </w:numPr>
        <w:ind w:left="851" w:hanging="851"/>
        <w:rPr>
          <w:noProof/>
          <w:lang w:val="en-US"/>
        </w:rPr>
      </w:pPr>
      <w:r>
        <w:rPr>
          <w:noProof/>
          <w:lang w:val="en-US"/>
        </w:rPr>
        <w:t>VOW Sessie 5</w:t>
      </w:r>
      <w:r w:rsidR="00006993">
        <w:rPr>
          <w:noProof/>
          <w:lang w:val="en-US"/>
        </w:rPr>
        <w:t xml:space="preserve"> (24/03)</w:t>
      </w:r>
    </w:p>
    <w:p w:rsidR="00006993" w:rsidRDefault="00006993" w:rsidP="00006993">
      <w:pPr>
        <w:rPr>
          <w:i/>
          <w:noProof/>
          <w:lang w:val="en-US"/>
        </w:rPr>
      </w:pPr>
      <w:r>
        <w:rPr>
          <w:i/>
          <w:noProof/>
          <w:lang w:val="en-US"/>
        </w:rPr>
        <w:t>Verslaggever: Laura Clabbers</w:t>
      </w:r>
    </w:p>
    <w:p w:rsidR="00006993" w:rsidRPr="001F7332" w:rsidRDefault="00006993" w:rsidP="001F7332">
      <w:pPr>
        <w:pStyle w:val="Heading1"/>
        <w:numPr>
          <w:ilvl w:val="0"/>
          <w:numId w:val="9"/>
        </w:numPr>
      </w:pPr>
      <w:r w:rsidRPr="001F7332">
        <w:t>Rolverdeling</w:t>
      </w:r>
      <w:bookmarkStart w:id="0" w:name="_GoBack"/>
      <w:bookmarkEnd w:id="0"/>
    </w:p>
    <w:p w:rsidR="00006993" w:rsidRDefault="00006993" w:rsidP="00006993"/>
    <w:tbl>
      <w:tblPr>
        <w:tblStyle w:val="TableGrid"/>
        <w:tblW w:w="9618" w:type="dxa"/>
        <w:tblInd w:w="0" w:type="dxa"/>
        <w:tblLook w:val="04A0" w:firstRow="1" w:lastRow="0" w:firstColumn="1" w:lastColumn="0" w:noHBand="0" w:noVBand="1"/>
      </w:tblPr>
      <w:tblGrid>
        <w:gridCol w:w="5248"/>
        <w:gridCol w:w="4370"/>
      </w:tblGrid>
      <w:tr w:rsidR="00006993" w:rsidTr="00006993">
        <w:trPr>
          <w:trHeight w:val="28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jc w:val="center"/>
              <w:rPr>
                <w:rFonts w:ascii="Calibri" w:hAnsi="Calibri" w:cstheme="minorBidi"/>
                <w:b/>
                <w:bCs/>
                <w:lang w:eastAsia="nl-BE"/>
              </w:rPr>
            </w:pPr>
            <w:r>
              <w:rPr>
                <w:rFonts w:ascii="Calibri" w:hAnsi="Calibri"/>
                <w:b/>
                <w:bCs/>
                <w:lang w:eastAsia="nl-BE"/>
              </w:rPr>
              <w:t>Rolverdeling sessie 5 (24/03)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jc w:val="both"/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Gespreksleider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Lennert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Gespreksondersteuner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Materiaalmeester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6159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 w:cstheme="minorBidi"/>
                <w:color w:val="000000"/>
                <w:lang w:eastAsia="nl-BE"/>
              </w:rPr>
              <w:t>Ahlam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Tijdsbewaker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Lien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Bemiddelaar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</w:tr>
      <w:tr w:rsidR="00006993" w:rsidTr="00006993">
        <w:trPr>
          <w:trHeight w:val="147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Verslaggever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Laura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Groepslid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6159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Winde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Lien</w:t>
            </w:r>
          </w:p>
        </w:tc>
      </w:tr>
      <w:tr w:rsidR="00006993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93" w:rsidRDefault="00006993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06993" w:rsidRDefault="00006993" w:rsidP="000804D7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</w:tr>
      <w:tr w:rsidR="000804D7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D7" w:rsidRDefault="000804D7">
            <w:pPr>
              <w:rPr>
                <w:rFonts w:ascii="Calibri" w:hAnsi="Calibr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Afwezig: Michiel door ziekte.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804D7" w:rsidRDefault="000804D7" w:rsidP="000804D7">
            <w:pPr>
              <w:rPr>
                <w:rFonts w:ascii="Calibri" w:hAnsi="Calibri"/>
                <w:color w:val="000000"/>
                <w:lang w:eastAsia="nl-BE"/>
              </w:rPr>
            </w:pPr>
          </w:p>
        </w:tc>
      </w:tr>
    </w:tbl>
    <w:p w:rsidR="00006993" w:rsidRPr="001F7332" w:rsidRDefault="001F7332" w:rsidP="001F7332">
      <w:pPr>
        <w:pStyle w:val="Heading2"/>
      </w:pPr>
      <w:r w:rsidRPr="001F7332">
        <w:t xml:space="preserve"> </w:t>
      </w:r>
      <w:r w:rsidR="00006993" w:rsidRPr="001F7332">
        <w:t>Wat doen we in sessie 5?</w:t>
      </w:r>
    </w:p>
    <w:p w:rsidR="00006993" w:rsidRDefault="003A56DA" w:rsidP="00006993">
      <w:pPr>
        <w:pStyle w:val="Heading1"/>
        <w:numPr>
          <w:ilvl w:val="0"/>
          <w:numId w:val="0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We zijn in het provinciehuis waar we informatie (boeken, materialen) mogen gebruiken voor onze workshop. Hier kunnen  we op afspraak terugkomen. </w:t>
      </w:r>
      <w:r>
        <w:rPr>
          <w:b w:val="0"/>
          <w:sz w:val="24"/>
          <w:szCs w:val="24"/>
        </w:rPr>
        <w:br/>
      </w:r>
      <w:r w:rsidR="00006993">
        <w:rPr>
          <w:b w:val="0"/>
          <w:sz w:val="24"/>
          <w:szCs w:val="24"/>
        </w:rPr>
        <w:t>We zijn begonnen om de studenten na te vragen of ze het Timestats overzicht van de laatste 7 dagen hebben. Daarvan wordt een screenshot gemaakt van de cirkeldiagram en deze anoniem weergegeven.</w:t>
      </w:r>
      <w:r w:rsidR="00006993">
        <w:rPr>
          <w:b w:val="0"/>
          <w:sz w:val="24"/>
          <w:szCs w:val="24"/>
        </w:rPr>
        <w:br/>
      </w:r>
      <w:r w:rsidR="00006993">
        <w:rPr>
          <w:b w:val="0"/>
          <w:sz w:val="24"/>
          <w:szCs w:val="24"/>
        </w:rPr>
        <w:br/>
        <w:t xml:space="preserve">We hebben een groepsevaluatie gekregen van </w:t>
      </w:r>
      <w:r w:rsidR="00006993" w:rsidRPr="00006993">
        <w:rPr>
          <w:b w:val="0"/>
          <w:sz w:val="24"/>
          <w:szCs w:val="24"/>
        </w:rPr>
        <w:t>Kalmès</w:t>
      </w:r>
      <w:r w:rsidR="00006993">
        <w:rPr>
          <w:b w:val="0"/>
          <w:sz w:val="24"/>
          <w:szCs w:val="24"/>
        </w:rPr>
        <w:t xml:space="preserve"> over onze Weebly. Haar aandachtspunten worden nu in deze sessie aangepakt.</w:t>
      </w:r>
    </w:p>
    <w:p w:rsidR="00627FE4" w:rsidRDefault="00006993" w:rsidP="00627FE4">
      <w:r w:rsidRPr="00627FE4">
        <w:rPr>
          <w:rFonts w:cs="Arial"/>
          <w:bCs/>
          <w:kern w:val="32"/>
        </w:rPr>
        <w:t xml:space="preserve">Daarna hebben de allemaal individueel de peer evaluaties ingevuld en deze gepost op Epos. </w:t>
      </w:r>
      <w:r w:rsidR="00D57120" w:rsidRPr="00627FE4">
        <w:rPr>
          <w:rFonts w:cs="Arial"/>
          <w:bCs/>
          <w:kern w:val="32"/>
        </w:rPr>
        <w:br/>
        <w:t xml:space="preserve">We gaan nu ons literatuur onderzoek </w:t>
      </w:r>
      <w:r w:rsidR="000804D7" w:rsidRPr="00627FE4">
        <w:rPr>
          <w:rFonts w:cs="Arial"/>
          <w:bCs/>
          <w:kern w:val="32"/>
        </w:rPr>
        <w:t>verder uitwerken.</w:t>
      </w:r>
      <w:r w:rsidR="00627FE4" w:rsidRPr="00627FE4">
        <w:rPr>
          <w:rFonts w:cs="Arial"/>
          <w:bCs/>
          <w:kern w:val="32"/>
        </w:rPr>
        <w:br/>
      </w:r>
      <w:r w:rsidR="00627FE4">
        <w:t>De workshop moet 26-05 gegeven worden.</w:t>
      </w:r>
    </w:p>
    <w:p w:rsidR="00006993" w:rsidRPr="00006993" w:rsidRDefault="007A35A7" w:rsidP="00006993">
      <w:r>
        <w:t xml:space="preserve">Op het einde van de les zoeken we een boek dat bij ons onderverdeelde onderwerp past. </w:t>
      </w:r>
    </w:p>
    <w:p w:rsidR="00006993" w:rsidRPr="001F7332" w:rsidRDefault="00006993" w:rsidP="001F7332">
      <w:pPr>
        <w:pStyle w:val="Heading2"/>
      </w:pPr>
      <w:r w:rsidRPr="001F7332">
        <w:t>Onderzoeksvragen uitwerken</w:t>
      </w:r>
    </w:p>
    <w:p w:rsidR="00006993" w:rsidRDefault="00006993" w:rsidP="00006993">
      <w:r>
        <w:t xml:space="preserve">We gaan verder aan het literatuur onderzoek. Beginnen met de onderzoeksvraag wat voor een stress veroorzaak social media stress bij jongeren. </w:t>
      </w:r>
      <w:r w:rsidR="00366E99">
        <w:t xml:space="preserve">De tekst moet als geheel worden bekeken omdat er geen goede samenhang is. </w:t>
      </w:r>
    </w:p>
    <w:p w:rsidR="00006993" w:rsidRDefault="003A56DA" w:rsidP="00006993">
      <w:r>
        <w:t>Onze Enquête moet wel aansluiten op ons literatuur onderzoek. Zijn de studenten er constant mee bezig, net zoals het onderzoek van 100 jaar geleden.</w:t>
      </w:r>
      <w:r>
        <w:br/>
      </w:r>
    </w:p>
    <w:p w:rsidR="00DC5566" w:rsidRDefault="00DC5566" w:rsidP="00006993"/>
    <w:p w:rsidR="00006993" w:rsidRPr="001F7332" w:rsidRDefault="001F7332" w:rsidP="001F7332">
      <w:pPr>
        <w:pStyle w:val="Heading2"/>
      </w:pPr>
      <w:r w:rsidRPr="001F7332">
        <w:lastRenderedPageBreak/>
        <w:t xml:space="preserve">2.2 </w:t>
      </w:r>
      <w:r w:rsidR="00006993" w:rsidRPr="001F7332">
        <w:t xml:space="preserve">Aandachtspunten Weebly </w:t>
      </w:r>
    </w:p>
    <w:p w:rsidR="00006993" w:rsidRDefault="00006993" w:rsidP="00006993">
      <w:pPr>
        <w:pStyle w:val="ListParagraph"/>
        <w:numPr>
          <w:ilvl w:val="0"/>
          <w:numId w:val="7"/>
        </w:numPr>
      </w:pPr>
      <w:r>
        <w:t>Meer informatie opzoeken over de oorzaken van stress.</w:t>
      </w:r>
    </w:p>
    <w:p w:rsidR="00006993" w:rsidRDefault="00006993" w:rsidP="00006993">
      <w:pPr>
        <w:pStyle w:val="ListParagraph"/>
        <w:numPr>
          <w:ilvl w:val="0"/>
          <w:numId w:val="7"/>
        </w:numPr>
      </w:pPr>
      <w:r>
        <w:t>Met subtitels of opsomming werken. Het is geen goed samenhangend geheel.</w:t>
      </w:r>
    </w:p>
    <w:p w:rsidR="003A56DA" w:rsidRDefault="00D57120" w:rsidP="00006993">
      <w:pPr>
        <w:pStyle w:val="ListParagraph"/>
        <w:numPr>
          <w:ilvl w:val="0"/>
          <w:numId w:val="7"/>
        </w:numPr>
      </w:pPr>
      <w:r>
        <w:t>Beinvloeden jongeren elkaar onderling door socia</w:t>
      </w:r>
      <w:r w:rsidR="000804D7">
        <w:t>l media overlapt met beloningen en oorzaken. Dat moet 1 punt worden. Onder oorzaken zetten.</w:t>
      </w:r>
    </w:p>
    <w:p w:rsidR="000804D7" w:rsidRDefault="00A7546D" w:rsidP="00006993">
      <w:pPr>
        <w:pStyle w:val="ListParagraph"/>
        <w:numPr>
          <w:ilvl w:val="0"/>
          <w:numId w:val="7"/>
        </w:numPr>
      </w:pPr>
      <w:r>
        <w:t>We gaan onze ond</w:t>
      </w:r>
      <w:r w:rsidR="00102DA0">
        <w:t>erzoeksvragen onderverdelen in 4</w:t>
      </w:r>
      <w:r>
        <w:t xml:space="preserve"> onderwerpen. Namelijk </w:t>
      </w:r>
      <w:r w:rsidR="002A5BC9">
        <w:t xml:space="preserve">1.Wat is Social media stress? </w:t>
      </w:r>
      <w:r w:rsidR="002A5BC9">
        <w:br/>
        <w:t>2.</w:t>
      </w:r>
      <w:r w:rsidR="001457D1">
        <w:t>Oorzaken</w:t>
      </w:r>
      <w:r w:rsidR="002A5BC9">
        <w:t xml:space="preserve"> </w:t>
      </w:r>
      <w:r w:rsidR="002A5BC9">
        <w:br/>
        <w:t>3.</w:t>
      </w:r>
      <w:r w:rsidR="001457D1">
        <w:t>Gevolgen, gevaren</w:t>
      </w:r>
      <w:r w:rsidR="002A5BC9">
        <w:t xml:space="preserve"> </w:t>
      </w:r>
      <w:r w:rsidR="002A5BC9">
        <w:br/>
        <w:t>4.</w:t>
      </w:r>
      <w:r w:rsidR="001457D1">
        <w:t>Tips, aanpak</w:t>
      </w:r>
      <w:r>
        <w:t xml:space="preserve">  </w:t>
      </w:r>
    </w:p>
    <w:p w:rsidR="001457D1" w:rsidRDefault="00102DA0" w:rsidP="00006993">
      <w:pPr>
        <w:pStyle w:val="ListParagraph"/>
        <w:numPr>
          <w:ilvl w:val="0"/>
          <w:numId w:val="7"/>
        </w:numPr>
      </w:pPr>
      <w:r>
        <w:t>Kans armoede kunnen we als sub onderwerp bij elk onderwerp onderverdelen.</w:t>
      </w:r>
    </w:p>
    <w:p w:rsidR="00627FE4" w:rsidRDefault="00AC3296" w:rsidP="00627FE4">
      <w:pPr>
        <w:pStyle w:val="ListParagraph"/>
        <w:numPr>
          <w:ilvl w:val="0"/>
          <w:numId w:val="7"/>
        </w:numPr>
      </w:pPr>
      <w:r>
        <w:t>Bronnen en citaten moeten volgens VOW regels gedaan worden.</w:t>
      </w:r>
    </w:p>
    <w:p w:rsidR="002E5AE1" w:rsidRDefault="00627FE4" w:rsidP="002E5AE1">
      <w:pPr>
        <w:pStyle w:val="Heading2"/>
      </w:pPr>
      <w:r>
        <w:t>Wat gaan we doen met de workshop?</w:t>
      </w:r>
      <w:r w:rsidRPr="00627FE4">
        <w:t xml:space="preserve"> </w:t>
      </w:r>
    </w:p>
    <w:p w:rsidR="002E5AE1" w:rsidRDefault="00627FE4" w:rsidP="00DC5566">
      <w:pPr>
        <w:ind w:left="720"/>
      </w:pPr>
      <w:r>
        <w:br/>
      </w:r>
      <w:r w:rsidRPr="002E5AE1">
        <w:t>- In het begin van de workshop moet iedereen zijn te</w:t>
      </w:r>
      <w:r w:rsidR="00DC5566">
        <w:t>lefoon geluid aan moeten zetten</w:t>
      </w:r>
      <w:r w:rsidRPr="002E5AE1">
        <w:t xml:space="preserve"> en daarna nemen we elke telefoon in beslag.</w:t>
      </w:r>
      <w:r w:rsidRPr="002E5AE1">
        <w:br/>
        <w:t>De studenten mogen niet naar hun telefoon komen maar horen de geluiden wel.</w:t>
      </w:r>
      <w:r w:rsidRPr="00DC5566">
        <w:rPr>
          <w:b/>
        </w:rPr>
        <w:t xml:space="preserve"> </w:t>
      </w:r>
      <w:r w:rsidR="001F4E42" w:rsidRPr="003932F6">
        <w:br/>
        <w:t>- L</w:t>
      </w:r>
      <w:r w:rsidRPr="003932F6">
        <w:t xml:space="preserve">iedje </w:t>
      </w:r>
      <w:r w:rsidR="001F4E42" w:rsidRPr="003932F6">
        <w:t>of geluidjes laten horen om de studenten</w:t>
      </w:r>
      <w:r w:rsidRPr="003932F6">
        <w:t xml:space="preserve"> op te fokken. </w:t>
      </w:r>
      <w:r w:rsidR="001F4E42" w:rsidRPr="003932F6">
        <w:br/>
        <w:t>- Emotie kaart, groen, oranje, rood  hoe ze zich voelen. Kunnen ze voor zich neerleggen.</w:t>
      </w:r>
      <w:r w:rsidR="003932F6" w:rsidRPr="003932F6">
        <w:t xml:space="preserve"> Grafiek, opschuiven met een blokje voor een zichtbaar resultaat. </w:t>
      </w:r>
      <w:r w:rsidRPr="003932F6">
        <w:br/>
        <w:t>- Stellingen spel met Facebook duimen. Like, Dislike. En eventueel comment kaarten.</w:t>
      </w:r>
      <w:r w:rsidR="003932F6" w:rsidRPr="003932F6">
        <w:br/>
        <w:t xml:space="preserve">- Zelf een status op het bord plaatsen en de studenten </w:t>
      </w:r>
      <w:r w:rsidRPr="003932F6">
        <w:br/>
        <w:t>- Deelnemers workshop groep kennen?</w:t>
      </w:r>
      <w:r w:rsidR="003932F6">
        <w:br/>
      </w:r>
      <w:r w:rsidR="003932F6" w:rsidRPr="006159FD">
        <w:t>- Tips geven.</w:t>
      </w:r>
      <w:r w:rsidRPr="003932F6">
        <w:br/>
      </w:r>
      <w:r w:rsidR="002E5AE1">
        <w:t>Situatie benoemen, bijvoorbeeld, je ligt te</w:t>
      </w:r>
      <w:r w:rsidR="006159FD">
        <w:t xml:space="preserve"> slapen en je hoort dat je een F</w:t>
      </w:r>
      <w:r w:rsidR="002E5AE1">
        <w:t xml:space="preserve">acebook berichtje binnen krijgt? Wat doe je ? </w:t>
      </w:r>
    </w:p>
    <w:p w:rsidR="00006993" w:rsidRDefault="00006993" w:rsidP="00006993">
      <w:pPr>
        <w:pStyle w:val="Heading1"/>
      </w:pPr>
      <w:r>
        <w:t>Agenda tegen volgende sessie</w:t>
      </w:r>
    </w:p>
    <w:p w:rsidR="00864B1D" w:rsidRDefault="006159FD" w:rsidP="006159FD">
      <w:pPr>
        <w:pStyle w:val="ListParagraph"/>
        <w:numPr>
          <w:ilvl w:val="0"/>
          <w:numId w:val="7"/>
        </w:numPr>
      </w:pPr>
      <w:r>
        <w:t>We komen volgende week nog een keer bij elkaar. Tussen deze en volgende sessie zitten 5 weken. Duidelijke visie voor de workshops. Daar komt een Doodle van online door Nathalie.</w:t>
      </w:r>
    </w:p>
    <w:p w:rsidR="006159FD" w:rsidRDefault="006159FD" w:rsidP="006159FD">
      <w:pPr>
        <w:pStyle w:val="ListParagraph"/>
        <w:numPr>
          <w:ilvl w:val="0"/>
          <w:numId w:val="7"/>
        </w:numPr>
      </w:pPr>
      <w:r>
        <w:t>Mogelijkheid individuele bespreking vanwege de peer evaluatie.</w:t>
      </w:r>
    </w:p>
    <w:p w:rsidR="006159FD" w:rsidRDefault="006159FD" w:rsidP="006159FD">
      <w:pPr>
        <w:pStyle w:val="ListParagraph"/>
        <w:numPr>
          <w:ilvl w:val="0"/>
          <w:numId w:val="7"/>
        </w:numPr>
      </w:pPr>
      <w:r>
        <w:t>Weebly moet het einde van deze week af zijn.</w:t>
      </w:r>
    </w:p>
    <w:p w:rsidR="00AC3296" w:rsidRDefault="00AC3296" w:rsidP="006159FD">
      <w:pPr>
        <w:pStyle w:val="ListParagraph"/>
        <w:numPr>
          <w:ilvl w:val="0"/>
          <w:numId w:val="7"/>
        </w:numPr>
      </w:pPr>
      <w:r>
        <w:t xml:space="preserve">Bronnen moet iedereen aanpassen, zie stapstenen. </w:t>
      </w:r>
    </w:p>
    <w:p w:rsidR="00AC3296" w:rsidRDefault="00AC3296" w:rsidP="006159FD">
      <w:pPr>
        <w:pStyle w:val="ListParagraph"/>
        <w:numPr>
          <w:ilvl w:val="0"/>
          <w:numId w:val="7"/>
        </w:numPr>
      </w:pPr>
      <w:r>
        <w:t xml:space="preserve">Elke keer als de Weebly wordt geüpdatet dan moet worden gecheckt of alles goed aansluit. </w:t>
      </w:r>
    </w:p>
    <w:p w:rsidR="005F5889" w:rsidRDefault="005F5889" w:rsidP="006159FD">
      <w:pPr>
        <w:pStyle w:val="ListParagraph"/>
        <w:numPr>
          <w:ilvl w:val="0"/>
          <w:numId w:val="7"/>
        </w:numPr>
      </w:pPr>
      <w:r>
        <w:t>Waarschijnlijk 2 Weeblys gebruiken door structuur. We kunnen (niet betalende versie) niet meer pagina’s krijgen. Doorlinken. 1 apart voor het literatuur onderzoek.</w:t>
      </w:r>
    </w:p>
    <w:p w:rsidR="00F03896" w:rsidRDefault="00F03896" w:rsidP="006159FD">
      <w:pPr>
        <w:pStyle w:val="ListParagraph"/>
        <w:numPr>
          <w:ilvl w:val="0"/>
          <w:numId w:val="7"/>
        </w:numPr>
      </w:pPr>
      <w:r>
        <w:t>Iedereen moet een begrippen kader maken. Zoek naar bijpassende foto’s en filmpje.</w:t>
      </w:r>
    </w:p>
    <w:p w:rsidR="00F03896" w:rsidRDefault="00F03896" w:rsidP="00F03896">
      <w:pPr>
        <w:pStyle w:val="Heading2"/>
      </w:pPr>
      <w:r>
        <w:lastRenderedPageBreak/>
        <w:t>Taakverdeling  voor de volgende keer.</w:t>
      </w:r>
    </w:p>
    <w:p w:rsidR="00F03896" w:rsidRDefault="00F03896" w:rsidP="00F03896">
      <w:pPr>
        <w:pStyle w:val="ListParagraph"/>
        <w:numPr>
          <w:ilvl w:val="0"/>
          <w:numId w:val="7"/>
        </w:numPr>
      </w:pPr>
      <w:r>
        <w:t>Michiel en Lennert gaan samen werken aan de oorzaken.</w:t>
      </w:r>
    </w:p>
    <w:p w:rsidR="00F03896" w:rsidRDefault="00F03896" w:rsidP="00F03896">
      <w:pPr>
        <w:pStyle w:val="ListParagraph"/>
        <w:numPr>
          <w:ilvl w:val="0"/>
          <w:numId w:val="7"/>
        </w:numPr>
      </w:pPr>
      <w:r>
        <w:t>Sol doet het eerste gedeelte; wat is social media. (begrippen kader + inleiding)</w:t>
      </w:r>
      <w:r w:rsidR="00DC5566">
        <w:t>.</w:t>
      </w:r>
    </w:p>
    <w:p w:rsidR="00F03896" w:rsidRDefault="00F03896" w:rsidP="00F03896">
      <w:pPr>
        <w:pStyle w:val="ListParagraph"/>
        <w:numPr>
          <w:ilvl w:val="0"/>
          <w:numId w:val="7"/>
        </w:numPr>
      </w:pPr>
      <w:r>
        <w:t>Winde en Ahlam gaan kans armoede bij elk onderwerp integreren.</w:t>
      </w:r>
    </w:p>
    <w:p w:rsidR="00F03896" w:rsidRDefault="00F03896" w:rsidP="00F03896">
      <w:pPr>
        <w:pStyle w:val="ListParagraph"/>
        <w:numPr>
          <w:ilvl w:val="0"/>
          <w:numId w:val="7"/>
        </w:numPr>
      </w:pPr>
      <w:r>
        <w:t xml:space="preserve">Niels en Lien gaan de tips verder uitleggen. Als leerkracht meegeven aan leerlingen. </w:t>
      </w:r>
    </w:p>
    <w:p w:rsidR="00F03896" w:rsidRDefault="00F03896" w:rsidP="00F03896">
      <w:pPr>
        <w:pStyle w:val="ListParagraph"/>
        <w:numPr>
          <w:ilvl w:val="0"/>
          <w:numId w:val="7"/>
        </w:numPr>
      </w:pPr>
      <w:r>
        <w:t xml:space="preserve">Nathalie en Laura werken aan de gevolgen. </w:t>
      </w:r>
    </w:p>
    <w:p w:rsidR="007A35A7" w:rsidRPr="005F5889" w:rsidRDefault="007A35A7" w:rsidP="00F03896">
      <w:pPr>
        <w:pStyle w:val="ListParagraph"/>
        <w:numPr>
          <w:ilvl w:val="0"/>
          <w:numId w:val="7"/>
        </w:numPr>
      </w:pPr>
      <w:r>
        <w:t>Uitleg over de juiste bronvermelding. Pagina 80+ 81 van Stapstenen.</w:t>
      </w:r>
      <w:r>
        <w:br/>
      </w:r>
    </w:p>
    <w:p w:rsidR="00F03896" w:rsidRDefault="00DC5566" w:rsidP="00F03896">
      <w:r>
        <w:t>Onze d</w:t>
      </w:r>
      <w:r w:rsidR="007A35A7">
        <w:t xml:space="preserve">eadline is vrijdagavond 8 uur. </w:t>
      </w:r>
    </w:p>
    <w:sectPr w:rsidR="00F03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DF" w:rsidRDefault="004E59DF" w:rsidP="00006993">
      <w:r>
        <w:separator/>
      </w:r>
    </w:p>
  </w:endnote>
  <w:endnote w:type="continuationSeparator" w:id="0">
    <w:p w:rsidR="004E59DF" w:rsidRDefault="004E59DF" w:rsidP="0000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DF" w:rsidRDefault="004E59DF" w:rsidP="00006993">
      <w:r>
        <w:separator/>
      </w:r>
    </w:p>
  </w:footnote>
  <w:footnote w:type="continuationSeparator" w:id="0">
    <w:p w:rsidR="004E59DF" w:rsidRDefault="004E59DF" w:rsidP="0000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93" w:rsidRDefault="00006993" w:rsidP="00006993">
    <w:pPr>
      <w:pStyle w:val="Header"/>
      <w:pBdr>
        <w:bottom w:val="single" w:sz="4" w:space="1" w:color="auto"/>
      </w:pBdr>
      <w:tabs>
        <w:tab w:val="left" w:pos="4536"/>
      </w:tabs>
      <w:jc w:val="right"/>
      <w:rPr>
        <w:rFonts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-95885</wp:posOffset>
          </wp:positionV>
          <wp:extent cx="1151890" cy="255905"/>
          <wp:effectExtent l="0" t="0" r="0" b="0"/>
          <wp:wrapTight wrapText="bothSides">
            <wp:wrapPolygon edited="0">
              <wp:start x="0" y="0"/>
              <wp:lineTo x="0" y="19295"/>
              <wp:lineTo x="21076" y="19295"/>
              <wp:lineTo x="21076" y="0"/>
              <wp:lineTo x="0" y="0"/>
            </wp:wrapPolygon>
          </wp:wrapTight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szCs w:val="20"/>
      </w:rPr>
      <w:tab/>
    </w:r>
    <w:r w:rsidR="00DC5566">
      <w:rPr>
        <w:rFonts w:cs="Arial"/>
        <w:sz w:val="20"/>
        <w:szCs w:val="20"/>
      </w:rPr>
      <w:t>VOW</w:t>
    </w:r>
  </w:p>
  <w:p w:rsidR="00006993" w:rsidRDefault="00006993" w:rsidP="0000699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Verslag </w:t>
    </w:r>
    <w:r w:rsidR="00DC5566">
      <w:rPr>
        <w:rFonts w:cs="Arial"/>
        <w:sz w:val="20"/>
        <w:szCs w:val="20"/>
      </w:rPr>
      <w:t xml:space="preserve">sessie </w:t>
    </w:r>
    <w:r>
      <w:rPr>
        <w:rFonts w:cs="Arial"/>
        <w:sz w:val="20"/>
        <w:szCs w:val="20"/>
      </w:rPr>
      <w:t>5</w:t>
    </w:r>
  </w:p>
  <w:p w:rsidR="00006993" w:rsidRDefault="00721C6D" w:rsidP="0000699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i/>
        <w:sz w:val="20"/>
        <w:szCs w:val="20"/>
      </w:rPr>
    </w:pPr>
    <w:r w:rsidRPr="00674724">
      <w:rPr>
        <w:rFonts w:cs="Arial"/>
        <w:sz w:val="20"/>
        <w:szCs w:val="20"/>
      </w:rPr>
      <w:t>Ahlam Bouchafrati</w:t>
    </w:r>
    <w:r>
      <w:rPr>
        <w:rFonts w:cs="Arial"/>
        <w:sz w:val="20"/>
        <w:szCs w:val="20"/>
      </w:rPr>
      <w:t xml:space="preserve">, Lennert Hansen, Lien Peeters, Niels Christiaens, </w:t>
    </w:r>
    <w:r>
      <w:rPr>
        <w:rFonts w:cs="Arial"/>
        <w:sz w:val="20"/>
        <w:szCs w:val="20"/>
      </w:rPr>
      <w:br/>
      <w:t xml:space="preserve">Nathalie Stuker Laura Clabbers, Winde Fierens, Michiel Vandebosch, </w:t>
    </w:r>
    <w:r>
      <w:rPr>
        <w:rFonts w:cs="Arial"/>
        <w:sz w:val="20"/>
        <w:szCs w:val="20"/>
      </w:rPr>
      <w:br/>
      <w:t>Sol Geraedts</w:t>
    </w:r>
    <w:r w:rsidR="00006993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006993">
      <w:rPr>
        <w:rFonts w:cs="Arial"/>
        <w:sz w:val="20"/>
        <w:szCs w:val="20"/>
      </w:rPr>
      <w:t>24/03/2015</w:t>
    </w:r>
  </w:p>
  <w:p w:rsidR="00006993" w:rsidRDefault="00006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FB3"/>
    <w:multiLevelType w:val="hybridMultilevel"/>
    <w:tmpl w:val="8D7C6CB0"/>
    <w:lvl w:ilvl="0" w:tplc="CFDE2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BBC"/>
    <w:multiLevelType w:val="hybridMultilevel"/>
    <w:tmpl w:val="2C0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3980"/>
    <w:multiLevelType w:val="hybridMultilevel"/>
    <w:tmpl w:val="10B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F5C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5E62"/>
    <w:multiLevelType w:val="hybridMultilevel"/>
    <w:tmpl w:val="256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112"/>
    <w:multiLevelType w:val="hybridMultilevel"/>
    <w:tmpl w:val="92F65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A2EF1"/>
    <w:multiLevelType w:val="hybridMultilevel"/>
    <w:tmpl w:val="2A4C0D32"/>
    <w:lvl w:ilvl="0" w:tplc="2BCEC6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A493F"/>
    <w:multiLevelType w:val="multilevel"/>
    <w:tmpl w:val="0C22BB34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5AB769EB"/>
    <w:multiLevelType w:val="hybridMultilevel"/>
    <w:tmpl w:val="67C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57BB9"/>
    <w:multiLevelType w:val="hybridMultilevel"/>
    <w:tmpl w:val="76D8D780"/>
    <w:lvl w:ilvl="0" w:tplc="D2B4FB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33E84"/>
    <w:multiLevelType w:val="multilevel"/>
    <w:tmpl w:val="04EC1A7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3"/>
    <w:rsid w:val="00006993"/>
    <w:rsid w:val="000804D7"/>
    <w:rsid w:val="00102DA0"/>
    <w:rsid w:val="001457D1"/>
    <w:rsid w:val="001F4E42"/>
    <w:rsid w:val="001F7332"/>
    <w:rsid w:val="002A5BC9"/>
    <w:rsid w:val="002E5AE1"/>
    <w:rsid w:val="00366E99"/>
    <w:rsid w:val="003932F6"/>
    <w:rsid w:val="003A56DA"/>
    <w:rsid w:val="003C6117"/>
    <w:rsid w:val="00444CA6"/>
    <w:rsid w:val="004E59DF"/>
    <w:rsid w:val="005F5889"/>
    <w:rsid w:val="006159FD"/>
    <w:rsid w:val="00627FE4"/>
    <w:rsid w:val="00721C6D"/>
    <w:rsid w:val="007A35A7"/>
    <w:rsid w:val="007E6368"/>
    <w:rsid w:val="008441ED"/>
    <w:rsid w:val="00864B1D"/>
    <w:rsid w:val="0099750E"/>
    <w:rsid w:val="00A7546D"/>
    <w:rsid w:val="00A83ADA"/>
    <w:rsid w:val="00AC3296"/>
    <w:rsid w:val="00D57120"/>
    <w:rsid w:val="00D64020"/>
    <w:rsid w:val="00DC5566"/>
    <w:rsid w:val="00F0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815AA-32C7-4993-8F23-17B64514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93"/>
    <w:pPr>
      <w:spacing w:after="0" w:line="240" w:lineRule="auto"/>
    </w:pPr>
    <w:rPr>
      <w:rFonts w:ascii="Arial" w:eastAsiaTheme="minorEastAsia" w:hAnsi="Arial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00699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6993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6993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99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99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99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99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99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99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93"/>
  </w:style>
  <w:style w:type="paragraph" w:styleId="Footer">
    <w:name w:val="footer"/>
    <w:basedOn w:val="Normal"/>
    <w:link w:val="FooterChar"/>
    <w:uiPriority w:val="99"/>
    <w:unhideWhenUsed/>
    <w:rsid w:val="000069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93"/>
  </w:style>
  <w:style w:type="character" w:customStyle="1" w:styleId="Heading1Char">
    <w:name w:val="Heading 1 Char"/>
    <w:basedOn w:val="DefaultParagraphFont"/>
    <w:link w:val="Heading1"/>
    <w:rsid w:val="00006993"/>
    <w:rPr>
      <w:rFonts w:ascii="Arial" w:eastAsiaTheme="minorEastAsia" w:hAnsi="Arial" w:cs="Arial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rsid w:val="00006993"/>
    <w:rPr>
      <w:rFonts w:ascii="Arial" w:eastAsiaTheme="minorEastAsia" w:hAnsi="Arial" w:cs="Arial"/>
      <w:b/>
      <w:bCs/>
      <w:iCs/>
      <w:sz w:val="2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semiHidden/>
    <w:rsid w:val="00006993"/>
    <w:rPr>
      <w:rFonts w:ascii="Arial" w:eastAsiaTheme="minorEastAsia" w:hAnsi="Arial" w:cs="Arial"/>
      <w:b/>
      <w:bCs/>
      <w:sz w:val="26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9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9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9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9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9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00699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ListParagraph">
    <w:name w:val="List Paragraph"/>
    <w:basedOn w:val="Normal"/>
    <w:uiPriority w:val="34"/>
    <w:qFormat/>
    <w:rsid w:val="00006993"/>
    <w:pPr>
      <w:ind w:left="720"/>
    </w:pPr>
  </w:style>
  <w:style w:type="table" w:styleId="TableGrid">
    <w:name w:val="Table Grid"/>
    <w:basedOn w:val="TableNormal"/>
    <w:uiPriority w:val="59"/>
    <w:rsid w:val="000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LauЯa Ayumu</dc:creator>
  <cp:lastModifiedBy>Lieke</cp:lastModifiedBy>
  <cp:revision>3</cp:revision>
  <dcterms:created xsi:type="dcterms:W3CDTF">2015-05-12T22:27:00Z</dcterms:created>
  <dcterms:modified xsi:type="dcterms:W3CDTF">2015-05-12T22:42:00Z</dcterms:modified>
</cp:coreProperties>
</file>